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A0" w:rsidRPr="003A45B4" w:rsidRDefault="005D76A0" w:rsidP="005D76A0">
      <w:pPr>
        <w:spacing w:line="240" w:lineRule="auto"/>
        <w:contextualSpacing/>
        <w:jc w:val="center"/>
        <w:rPr>
          <w:b/>
        </w:rPr>
      </w:pPr>
      <w:r w:rsidRPr="003A45B4">
        <w:rPr>
          <w:b/>
        </w:rPr>
        <w:t>Job Opportunity Announcement</w:t>
      </w:r>
    </w:p>
    <w:p w:rsidR="00F21FEF" w:rsidRPr="003A45B4" w:rsidRDefault="00F11EF6" w:rsidP="005D76A0">
      <w:pPr>
        <w:spacing w:line="240" w:lineRule="auto"/>
        <w:contextualSpacing/>
        <w:jc w:val="center"/>
        <w:rPr>
          <w:b/>
        </w:rPr>
      </w:pPr>
      <w:r w:rsidRPr="00F11EF6">
        <w:rPr>
          <w:b/>
        </w:rPr>
        <w:t>Domestic Viole</w:t>
      </w:r>
      <w:r>
        <w:rPr>
          <w:b/>
        </w:rPr>
        <w:t>nce</w:t>
      </w:r>
      <w:r w:rsidR="008F28C0">
        <w:rPr>
          <w:b/>
        </w:rPr>
        <w:t xml:space="preserve"> </w:t>
      </w:r>
      <w:r w:rsidR="008F28C0" w:rsidRPr="003A45B4">
        <w:rPr>
          <w:b/>
        </w:rPr>
        <w:t>Staff Attorney</w:t>
      </w:r>
      <w:r w:rsidR="008F28C0">
        <w:rPr>
          <w:b/>
        </w:rPr>
        <w:t xml:space="preserve"> </w:t>
      </w:r>
      <w:r w:rsidR="007472E2">
        <w:rPr>
          <w:b/>
        </w:rPr>
        <w:t>–</w:t>
      </w:r>
      <w:r>
        <w:rPr>
          <w:b/>
        </w:rPr>
        <w:t xml:space="preserve"> </w:t>
      </w:r>
      <w:r w:rsidR="007472E2">
        <w:rPr>
          <w:b/>
        </w:rPr>
        <w:t>West Chicago</w:t>
      </w:r>
      <w:r w:rsidR="002B5F5E">
        <w:rPr>
          <w:b/>
        </w:rPr>
        <w:t xml:space="preserve">, </w:t>
      </w:r>
      <w:r w:rsidR="00571AE6" w:rsidRPr="003A45B4">
        <w:rPr>
          <w:b/>
        </w:rPr>
        <w:t>IL</w:t>
      </w:r>
    </w:p>
    <w:p w:rsidR="00571AE6" w:rsidRDefault="00571AE6" w:rsidP="00571AE6">
      <w:pPr>
        <w:rPr>
          <w:rFonts w:eastAsia="Times New Roman" w:cs="Times New Roman"/>
        </w:rPr>
      </w:pPr>
    </w:p>
    <w:p w:rsidR="00571AE6" w:rsidRDefault="002B5F5E" w:rsidP="00571AE6">
      <w:pPr>
        <w:rPr>
          <w:rFonts w:eastAsia="Times New Roman" w:cs="Times New Roman"/>
        </w:rPr>
      </w:pPr>
      <w:r>
        <w:rPr>
          <w:spacing w:val="-1"/>
        </w:rPr>
        <w:t>Prairie</w:t>
      </w:r>
      <w:r>
        <w:t xml:space="preserve"> </w:t>
      </w:r>
      <w:r>
        <w:rPr>
          <w:spacing w:val="-1"/>
        </w:rPr>
        <w:t>State</w:t>
      </w:r>
      <w:r>
        <w:rPr>
          <w:spacing w:val="-2"/>
        </w:rPr>
        <w:t xml:space="preserve"> </w:t>
      </w:r>
      <w:r>
        <w:rPr>
          <w:spacing w:val="-1"/>
        </w:rPr>
        <w:t>Legal</w:t>
      </w:r>
      <w:r>
        <w:rPr>
          <w:spacing w:val="-3"/>
        </w:rPr>
        <w:t xml:space="preserve"> </w:t>
      </w:r>
      <w:r>
        <w:rPr>
          <w:spacing w:val="-1"/>
        </w:rPr>
        <w:t>Services,</w:t>
      </w:r>
      <w:r>
        <w:rPr>
          <w:spacing w:val="-2"/>
        </w:rPr>
        <w:t xml:space="preserve"> </w:t>
      </w:r>
      <w:r>
        <w:rPr>
          <w:spacing w:val="-1"/>
        </w:rPr>
        <w:t>Inc.</w:t>
      </w:r>
      <w:r>
        <w:t xml:space="preserve"> </w:t>
      </w:r>
      <w:r>
        <w:rPr>
          <w:spacing w:val="-1"/>
        </w:rPr>
        <w:t>is</w:t>
      </w:r>
      <w:r>
        <w:t xml:space="preserve"> </w:t>
      </w:r>
      <w:r>
        <w:rPr>
          <w:spacing w:val="-1"/>
        </w:rPr>
        <w:t xml:space="preserve">seeking </w:t>
      </w:r>
      <w:r>
        <w:t xml:space="preserve">a </w:t>
      </w:r>
      <w:r>
        <w:rPr>
          <w:spacing w:val="-1"/>
        </w:rPr>
        <w:t>Staff</w:t>
      </w:r>
      <w:r>
        <w:t xml:space="preserve"> </w:t>
      </w:r>
      <w:r>
        <w:rPr>
          <w:spacing w:val="-1"/>
        </w:rPr>
        <w:t>Attorney</w:t>
      </w:r>
      <w:r>
        <w:rPr>
          <w:spacing w:val="1"/>
        </w:rPr>
        <w:t xml:space="preserve"> </w:t>
      </w:r>
      <w:r>
        <w:rPr>
          <w:spacing w:val="-1"/>
        </w:rPr>
        <w:t>to</w:t>
      </w:r>
      <w:r>
        <w:rPr>
          <w:spacing w:val="1"/>
        </w:rPr>
        <w:t xml:space="preserve"> </w:t>
      </w:r>
      <w:r>
        <w:rPr>
          <w:spacing w:val="-1"/>
        </w:rPr>
        <w:t>join</w:t>
      </w:r>
      <w:r>
        <w:rPr>
          <w:spacing w:val="-3"/>
        </w:rPr>
        <w:t xml:space="preserve"> </w:t>
      </w:r>
      <w:r>
        <w:t xml:space="preserve">our </w:t>
      </w:r>
      <w:r>
        <w:rPr>
          <w:spacing w:val="-1"/>
        </w:rPr>
        <w:t>team in the</w:t>
      </w:r>
      <w:r>
        <w:rPr>
          <w:spacing w:val="-3"/>
        </w:rPr>
        <w:t xml:space="preserve"> </w:t>
      </w:r>
      <w:r w:rsidR="007472E2">
        <w:t>West Suburban</w:t>
      </w:r>
      <w:r>
        <w:t xml:space="preserve"> o</w:t>
      </w:r>
      <w:r>
        <w:rPr>
          <w:spacing w:val="-1"/>
        </w:rPr>
        <w:t>ffice</w:t>
      </w:r>
      <w:r w:rsidR="00313F62">
        <w:rPr>
          <w:spacing w:val="-1"/>
        </w:rPr>
        <w:t xml:space="preserve">. </w:t>
      </w:r>
      <w:r w:rsidR="00571AE6" w:rsidRPr="000C3762">
        <w:rPr>
          <w:rFonts w:eastAsia="Times New Roman" w:cs="Times New Roman"/>
        </w:rPr>
        <w:t xml:space="preserve">PSLS provides comprehensive legal assistance to victims of domestic violence and sexual assault, with a focus on matters that arise as a direct result </w:t>
      </w:r>
      <w:r w:rsidR="00313F62">
        <w:rPr>
          <w:rFonts w:eastAsia="Times New Roman" w:cs="Times New Roman"/>
        </w:rPr>
        <w:t>of the client’s victimization. Attorney s</w:t>
      </w:r>
      <w:r w:rsidR="00571AE6" w:rsidRPr="000C3762">
        <w:rPr>
          <w:rFonts w:eastAsia="Times New Roman" w:cs="Times New Roman"/>
        </w:rPr>
        <w:t>ervices include obtaining protective/restraining orders and other relief to ensure our clients’ safety and security. Clients may receive legal assistance in a wide range of other legal issues as necessary to address consequences of victimization and obtain long-term safety and stability; this may include housing, employment, consumer, and family law matters.</w:t>
      </w:r>
      <w:r w:rsidR="000971C4">
        <w:rPr>
          <w:rFonts w:eastAsia="Times New Roman" w:cs="Times New Roman"/>
        </w:rPr>
        <w:t xml:space="preserve"> </w:t>
      </w:r>
    </w:p>
    <w:p w:rsidR="000971C4" w:rsidRDefault="005D76A0" w:rsidP="000971C4">
      <w:pPr>
        <w:spacing w:line="240" w:lineRule="auto"/>
        <w:contextualSpacing/>
        <w:rPr>
          <w:b/>
          <w:u w:val="single"/>
        </w:rPr>
      </w:pPr>
      <w:r w:rsidRPr="005D76A0">
        <w:rPr>
          <w:b/>
          <w:u w:val="single"/>
        </w:rPr>
        <w:t xml:space="preserve">Responsibilities </w:t>
      </w:r>
    </w:p>
    <w:p w:rsidR="000971C4" w:rsidRPr="000971C4" w:rsidRDefault="000971C4" w:rsidP="000971C4">
      <w:pPr>
        <w:spacing w:line="240" w:lineRule="auto"/>
        <w:contextualSpacing/>
        <w:rPr>
          <w:b/>
          <w:u w:val="single"/>
        </w:rPr>
      </w:pPr>
      <w:r w:rsidRPr="007927C6">
        <w:rPr>
          <w:rFonts w:eastAsia="Times New Roman" w:cs="Times New Roman"/>
        </w:rPr>
        <w:t>Among other duties as assigned, the Staff Attorney in this project will:</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Interview victims of abuse in a manner sensitive to the trauma they may have experienced and at</w:t>
      </w:r>
      <w:r>
        <w:rPr>
          <w:rFonts w:eastAsia="Times New Roman" w:cs="Times New Roman"/>
        </w:rPr>
        <w:t>tuned to honoring their choices</w:t>
      </w:r>
    </w:p>
    <w:p w:rsidR="000971C4"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Assess the needs of victims in terms of their immediate legal needs for protection and other legal issues</w:t>
      </w:r>
      <w:r>
        <w:rPr>
          <w:rFonts w:eastAsia="Times New Roman" w:cs="Times New Roman"/>
        </w:rPr>
        <w:t xml:space="preserve"> that are an outgrowth of abuse</w:t>
      </w:r>
    </w:p>
    <w:p w:rsidR="00313F62" w:rsidRDefault="00313F62" w:rsidP="00313F62">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Engage with police and pros</w:t>
      </w:r>
      <w:r>
        <w:rPr>
          <w:rFonts w:eastAsia="Times New Roman" w:cs="Times New Roman"/>
        </w:rPr>
        <w:t>ecutors to advocate for victims</w:t>
      </w:r>
    </w:p>
    <w:p w:rsidR="00313F62" w:rsidRDefault="00313F62" w:rsidP="00313F62">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Engage with domestic violence and sexual assault providers to coordinate service delivery and identify/address issues</w:t>
      </w:r>
      <w:r>
        <w:rPr>
          <w:rFonts w:eastAsia="Times New Roman" w:cs="Times New Roman"/>
        </w:rPr>
        <w:t xml:space="preserve"> that have an impact on victims</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Provide</w:t>
      </w:r>
      <w:r w:rsidR="00313F62">
        <w:rPr>
          <w:rFonts w:eastAsia="Times New Roman" w:cs="Times New Roman"/>
        </w:rPr>
        <w:t xml:space="preserve"> a full range of</w:t>
      </w:r>
      <w:r w:rsidRPr="007927C6">
        <w:rPr>
          <w:rFonts w:eastAsia="Times New Roman" w:cs="Times New Roman"/>
        </w:rPr>
        <w:t xml:space="preserve"> legal services including legal research and factual investigation, counsel and advice, brief services and document preparation, dispute resolution and representation of clients in administ</w:t>
      </w:r>
      <w:r>
        <w:rPr>
          <w:rFonts w:eastAsia="Times New Roman" w:cs="Times New Roman"/>
        </w:rPr>
        <w:t>rative and judicial proceedings</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Develop and maintain networking relationships with local bar associations and with local, state, and federal governments and community agencies that serve our client population</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Provide accurate and complete information for grant reporting to grant funders including document</w:t>
      </w:r>
      <w:r>
        <w:rPr>
          <w:rFonts w:eastAsia="Times New Roman" w:cs="Times New Roman"/>
        </w:rPr>
        <w:t>ing services in the case record</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Attend training requ</w:t>
      </w:r>
      <w:r>
        <w:rPr>
          <w:rFonts w:eastAsia="Times New Roman" w:cs="Times New Roman"/>
        </w:rPr>
        <w:t>ired by the grant</w:t>
      </w:r>
      <w:r w:rsidR="004C1B25">
        <w:rPr>
          <w:rFonts w:eastAsia="Times New Roman" w:cs="Times New Roman"/>
        </w:rPr>
        <w:t>s</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 xml:space="preserve">Actively participate in staff committees or task forces </w:t>
      </w:r>
      <w:r>
        <w:rPr>
          <w:rFonts w:eastAsia="Times New Roman" w:cs="Times New Roman"/>
        </w:rPr>
        <w:t>focused on services for victims</w:t>
      </w:r>
    </w:p>
    <w:p w:rsidR="000971C4" w:rsidRPr="007927C6" w:rsidRDefault="000971C4" w:rsidP="000971C4">
      <w:pPr>
        <w:pStyle w:val="ListParagraph"/>
        <w:widowControl w:val="0"/>
        <w:numPr>
          <w:ilvl w:val="0"/>
          <w:numId w:val="16"/>
        </w:numPr>
        <w:spacing w:after="0" w:line="240" w:lineRule="auto"/>
        <w:contextualSpacing w:val="0"/>
        <w:rPr>
          <w:rFonts w:eastAsia="Times New Roman" w:cs="Times New Roman"/>
        </w:rPr>
      </w:pPr>
      <w:r w:rsidRPr="007927C6">
        <w:rPr>
          <w:rFonts w:eastAsia="Times New Roman" w:cs="Times New Roman"/>
        </w:rPr>
        <w:t>Exhibit a high level of personal energy, organization, and commitment to th</w:t>
      </w:r>
      <w:r>
        <w:rPr>
          <w:rFonts w:eastAsia="Times New Roman" w:cs="Times New Roman"/>
        </w:rPr>
        <w:t>e position and the PSLS mission</w:t>
      </w:r>
    </w:p>
    <w:p w:rsidR="00F21FEF" w:rsidRDefault="00F21FEF" w:rsidP="005D76A0">
      <w:pPr>
        <w:spacing w:line="240" w:lineRule="auto"/>
        <w:contextualSpacing/>
        <w:rPr>
          <w:b/>
          <w:u w:val="single"/>
        </w:rPr>
      </w:pPr>
    </w:p>
    <w:p w:rsidR="005D76A0" w:rsidRPr="005D76A0" w:rsidRDefault="005D76A0" w:rsidP="005D76A0">
      <w:pPr>
        <w:spacing w:line="240" w:lineRule="auto"/>
        <w:contextualSpacing/>
        <w:rPr>
          <w:b/>
          <w:u w:val="single"/>
        </w:rPr>
      </w:pPr>
      <w:r w:rsidRPr="005D76A0">
        <w:rPr>
          <w:b/>
          <w:u w:val="single"/>
        </w:rPr>
        <w:t xml:space="preserve">Salary and Benefits </w:t>
      </w:r>
    </w:p>
    <w:p w:rsidR="005D76A0" w:rsidRDefault="005D76A0" w:rsidP="005D76A0">
      <w:pPr>
        <w:spacing w:line="240" w:lineRule="auto"/>
        <w:contextualSpacing/>
      </w:pPr>
      <w:r>
        <w:t xml:space="preserve">The </w:t>
      </w:r>
      <w:r w:rsidR="00542018">
        <w:t>Staff Attorney</w:t>
      </w:r>
      <w:r w:rsidR="00F21FEF">
        <w:t xml:space="preserve"> </w:t>
      </w:r>
      <w:r>
        <w:t>position is a full-time position at 37.5 hours per week. PSLS offers a salary competitive with similar organizations. Our</w:t>
      </w:r>
      <w:r w:rsidR="00F21FEF">
        <w:t xml:space="preserve"> </w:t>
      </w:r>
      <w:r w:rsidR="00542018">
        <w:t>Staff Attorney</w:t>
      </w:r>
      <w:r>
        <w:t xml:space="preserve"> salary scale starts at $</w:t>
      </w:r>
      <w:r w:rsidR="00B25C9B">
        <w:t>60,577</w:t>
      </w:r>
      <w:r>
        <w:t xml:space="preserve"> per year for candidates who meet the minimum qualifications, and increases with each year of relevant experience. PSLS is committed to providing an excellent, comprehensive benefits package to its full-time employees that includes:  </w:t>
      </w:r>
    </w:p>
    <w:p w:rsidR="005D76A0" w:rsidRDefault="005D76A0" w:rsidP="005D76A0">
      <w:pPr>
        <w:pStyle w:val="ListParagraph"/>
        <w:numPr>
          <w:ilvl w:val="0"/>
          <w:numId w:val="11"/>
        </w:numPr>
        <w:spacing w:line="240" w:lineRule="auto"/>
        <w:sectPr w:rsidR="005D76A0" w:rsidSect="003A45B4">
          <w:headerReference w:type="even" r:id="rId7"/>
          <w:headerReference w:type="default" r:id="rId8"/>
          <w:type w:val="continuous"/>
          <w:pgSz w:w="12240" w:h="15840"/>
          <w:pgMar w:top="720" w:right="720" w:bottom="720" w:left="720" w:header="288" w:footer="288" w:gutter="0"/>
          <w:cols w:space="720"/>
          <w:docGrid w:linePitch="360"/>
        </w:sectPr>
      </w:pPr>
    </w:p>
    <w:p w:rsidR="005D76A0" w:rsidRDefault="005D76A0" w:rsidP="005D76A0">
      <w:pPr>
        <w:pStyle w:val="ListParagraph"/>
        <w:numPr>
          <w:ilvl w:val="0"/>
          <w:numId w:val="11"/>
        </w:numPr>
        <w:spacing w:line="240" w:lineRule="auto"/>
      </w:pPr>
      <w:r>
        <w:lastRenderedPageBreak/>
        <w:t xml:space="preserve">Health insurance, including the opportunity to qualify for a wellness credit  </w:t>
      </w:r>
    </w:p>
    <w:p w:rsidR="005D76A0" w:rsidRDefault="005D76A0" w:rsidP="005D76A0">
      <w:pPr>
        <w:pStyle w:val="ListParagraph"/>
        <w:numPr>
          <w:ilvl w:val="0"/>
          <w:numId w:val="11"/>
        </w:numPr>
        <w:spacing w:line="240" w:lineRule="auto"/>
      </w:pPr>
      <w:r>
        <w:t xml:space="preserve">Dental insurance </w:t>
      </w:r>
    </w:p>
    <w:p w:rsidR="005D76A0" w:rsidRDefault="005D76A0" w:rsidP="005D76A0">
      <w:pPr>
        <w:pStyle w:val="ListParagraph"/>
        <w:numPr>
          <w:ilvl w:val="0"/>
          <w:numId w:val="11"/>
        </w:numPr>
        <w:spacing w:line="240" w:lineRule="auto"/>
      </w:pPr>
      <w:r>
        <w:t xml:space="preserve">Vision insurance </w:t>
      </w:r>
    </w:p>
    <w:p w:rsidR="005D76A0" w:rsidRDefault="005D76A0" w:rsidP="005D76A0">
      <w:pPr>
        <w:pStyle w:val="ListParagraph"/>
        <w:numPr>
          <w:ilvl w:val="0"/>
          <w:numId w:val="11"/>
        </w:numPr>
        <w:spacing w:line="240" w:lineRule="auto"/>
      </w:pPr>
      <w:r>
        <w:t xml:space="preserve">403b </w:t>
      </w:r>
      <w:r w:rsidR="002F4299">
        <w:t>retirement p</w:t>
      </w:r>
      <w:r>
        <w:t>lan including employer contributions</w:t>
      </w:r>
    </w:p>
    <w:p w:rsidR="00311004" w:rsidRDefault="00311004" w:rsidP="00311004">
      <w:pPr>
        <w:pStyle w:val="ListParagraph"/>
        <w:numPr>
          <w:ilvl w:val="0"/>
          <w:numId w:val="11"/>
        </w:numPr>
      </w:pPr>
      <w:r w:rsidRPr="00311004">
        <w:t xml:space="preserve">Extensive training and education program  </w:t>
      </w:r>
    </w:p>
    <w:p w:rsidR="00DF0D87" w:rsidRPr="00311004" w:rsidRDefault="00DF0D87" w:rsidP="00311004">
      <w:pPr>
        <w:pStyle w:val="ListParagraph"/>
        <w:numPr>
          <w:ilvl w:val="0"/>
          <w:numId w:val="11"/>
        </w:numPr>
      </w:pPr>
      <w:r>
        <w:t xml:space="preserve">Flex scheduling and </w:t>
      </w:r>
      <w:r w:rsidR="00FD6C7F">
        <w:t xml:space="preserve">partial </w:t>
      </w:r>
      <w:r>
        <w:t>remote work available</w:t>
      </w:r>
    </w:p>
    <w:p w:rsidR="005D76A0" w:rsidRDefault="005D76A0" w:rsidP="005D76A0">
      <w:pPr>
        <w:pStyle w:val="ListParagraph"/>
        <w:numPr>
          <w:ilvl w:val="0"/>
          <w:numId w:val="11"/>
        </w:numPr>
        <w:spacing w:line="240" w:lineRule="auto"/>
      </w:pPr>
      <w:r>
        <w:lastRenderedPageBreak/>
        <w:t xml:space="preserve">PTO that starts at 3 weeks/year and increases with additional years worked </w:t>
      </w:r>
      <w:r w:rsidR="00311004">
        <w:t>at PSLS</w:t>
      </w:r>
    </w:p>
    <w:p w:rsidR="005D76A0" w:rsidRDefault="005D76A0" w:rsidP="005D76A0">
      <w:pPr>
        <w:pStyle w:val="ListParagraph"/>
        <w:numPr>
          <w:ilvl w:val="0"/>
          <w:numId w:val="11"/>
        </w:numPr>
        <w:spacing w:line="240" w:lineRule="auto"/>
      </w:pPr>
      <w:r>
        <w:t xml:space="preserve">Paid sick leave </w:t>
      </w:r>
    </w:p>
    <w:p w:rsidR="005D76A0" w:rsidRDefault="005D76A0" w:rsidP="005D76A0">
      <w:pPr>
        <w:pStyle w:val="ListParagraph"/>
        <w:numPr>
          <w:ilvl w:val="0"/>
          <w:numId w:val="11"/>
        </w:numPr>
        <w:spacing w:line="240" w:lineRule="auto"/>
      </w:pPr>
      <w:r>
        <w:t xml:space="preserve">6 weeks of paid parental leave after one year of employment </w:t>
      </w:r>
    </w:p>
    <w:p w:rsidR="00D37BEF" w:rsidRDefault="00D37BEF" w:rsidP="005D76A0">
      <w:pPr>
        <w:pStyle w:val="ListParagraph"/>
        <w:numPr>
          <w:ilvl w:val="0"/>
          <w:numId w:val="11"/>
        </w:numPr>
        <w:spacing w:line="240" w:lineRule="auto"/>
      </w:pPr>
      <w:r>
        <w:t xml:space="preserve">12 </w:t>
      </w:r>
      <w:r w:rsidR="002F4299">
        <w:t>p</w:t>
      </w:r>
      <w:r>
        <w:t>aid holidays</w:t>
      </w:r>
    </w:p>
    <w:p w:rsidR="00311004" w:rsidRDefault="00311004" w:rsidP="005D76A0">
      <w:pPr>
        <w:spacing w:line="240" w:lineRule="auto"/>
        <w:contextualSpacing/>
      </w:pPr>
    </w:p>
    <w:p w:rsidR="00D37BEF" w:rsidRDefault="00D37BEF" w:rsidP="005D76A0">
      <w:pPr>
        <w:spacing w:line="240" w:lineRule="auto"/>
        <w:contextualSpacing/>
        <w:sectPr w:rsidR="00D37BEF" w:rsidSect="003A45B4">
          <w:type w:val="continuous"/>
          <w:pgSz w:w="12240" w:h="15840"/>
          <w:pgMar w:top="720" w:right="720" w:bottom="720" w:left="720" w:header="720" w:footer="720" w:gutter="0"/>
          <w:cols w:num="2" w:space="720"/>
          <w:titlePg/>
          <w:docGrid w:linePitch="360"/>
        </w:sectPr>
      </w:pPr>
    </w:p>
    <w:p w:rsidR="005D76A0" w:rsidRDefault="005D76A0" w:rsidP="005D76A0">
      <w:pPr>
        <w:spacing w:line="240" w:lineRule="auto"/>
        <w:contextualSpacing/>
      </w:pPr>
    </w:p>
    <w:p w:rsidR="005D76A0" w:rsidRPr="005D76A0" w:rsidRDefault="005D76A0" w:rsidP="005D76A0">
      <w:pPr>
        <w:spacing w:line="240" w:lineRule="auto"/>
        <w:contextualSpacing/>
      </w:pPr>
      <w:r w:rsidRPr="005D76A0">
        <w:rPr>
          <w:b/>
          <w:u w:val="single"/>
        </w:rPr>
        <w:t xml:space="preserve">Qualifications </w:t>
      </w:r>
    </w:p>
    <w:p w:rsidR="00EF02FA" w:rsidRPr="00F97982" w:rsidRDefault="00EF02FA" w:rsidP="00EF02FA">
      <w:pPr>
        <w:pStyle w:val="BodyText"/>
        <w:numPr>
          <w:ilvl w:val="0"/>
          <w:numId w:val="14"/>
        </w:numPr>
        <w:ind w:right="110"/>
        <w:contextualSpacing/>
        <w:rPr>
          <w:rFonts w:asciiTheme="minorHAnsi" w:hAnsiTheme="minorHAnsi" w:cstheme="minorHAnsi"/>
          <w:sz w:val="22"/>
          <w:szCs w:val="22"/>
        </w:rPr>
      </w:pPr>
      <w:r w:rsidRPr="007927C6">
        <w:rPr>
          <w:rFonts w:asciiTheme="minorHAnsi" w:hAnsiTheme="minorHAnsi"/>
          <w:spacing w:val="-1"/>
          <w:sz w:val="22"/>
          <w:szCs w:val="22"/>
        </w:rPr>
        <w:t xml:space="preserve">Candidates who are </w:t>
      </w:r>
      <w:r w:rsidR="00F97982" w:rsidRPr="00F97982">
        <w:rPr>
          <w:rFonts w:asciiTheme="minorHAnsi" w:hAnsiTheme="minorHAnsi" w:cstheme="minorHAnsi"/>
          <w:color w:val="000000"/>
          <w:sz w:val="22"/>
          <w:szCs w:val="22"/>
        </w:rPr>
        <w:t xml:space="preserve">currently </w:t>
      </w:r>
      <w:r w:rsidR="00F97982" w:rsidRPr="00F97982">
        <w:rPr>
          <w:rFonts w:asciiTheme="minorHAnsi" w:hAnsiTheme="minorHAnsi" w:cstheme="minorHAnsi"/>
          <w:spacing w:val="-2"/>
          <w:sz w:val="22"/>
          <w:szCs w:val="22"/>
        </w:rPr>
        <w:t>admitted</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1"/>
          <w:sz w:val="22"/>
          <w:szCs w:val="22"/>
        </w:rPr>
        <w:t>to the</w:t>
      </w:r>
      <w:r w:rsidR="00F97982" w:rsidRPr="00F97982">
        <w:rPr>
          <w:rFonts w:asciiTheme="minorHAnsi" w:hAnsiTheme="minorHAnsi" w:cstheme="minorHAnsi"/>
          <w:spacing w:val="-2"/>
          <w:sz w:val="22"/>
          <w:szCs w:val="22"/>
        </w:rPr>
        <w:t xml:space="preserve"> </w:t>
      </w:r>
      <w:r w:rsidR="00F97982" w:rsidRPr="00F97982">
        <w:rPr>
          <w:rFonts w:asciiTheme="minorHAnsi" w:hAnsiTheme="minorHAnsi" w:cstheme="minorHAnsi"/>
          <w:spacing w:val="-3"/>
          <w:sz w:val="22"/>
          <w:szCs w:val="22"/>
        </w:rPr>
        <w:t>practice</w:t>
      </w:r>
      <w:r w:rsidR="00F97982" w:rsidRPr="00F97982">
        <w:rPr>
          <w:rFonts w:asciiTheme="minorHAnsi" w:hAnsiTheme="minorHAnsi" w:cstheme="minorHAnsi"/>
          <w:spacing w:val="-4"/>
          <w:sz w:val="22"/>
          <w:szCs w:val="22"/>
        </w:rPr>
        <w:t xml:space="preserve"> </w:t>
      </w:r>
      <w:r w:rsidR="00F97982" w:rsidRPr="00F97982">
        <w:rPr>
          <w:rFonts w:asciiTheme="minorHAnsi" w:hAnsiTheme="minorHAnsi" w:cstheme="minorHAnsi"/>
          <w:sz w:val="22"/>
          <w:szCs w:val="22"/>
        </w:rPr>
        <w:t>of</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 xml:space="preserve">law </w:t>
      </w:r>
      <w:r w:rsidR="00F97982" w:rsidRPr="00F97982">
        <w:rPr>
          <w:rFonts w:asciiTheme="minorHAnsi" w:hAnsiTheme="minorHAnsi" w:cstheme="minorHAnsi"/>
          <w:spacing w:val="-1"/>
          <w:sz w:val="22"/>
          <w:szCs w:val="22"/>
        </w:rPr>
        <w:t>in</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1"/>
          <w:sz w:val="22"/>
          <w:szCs w:val="22"/>
        </w:rPr>
        <w:t>the</w:t>
      </w:r>
      <w:r w:rsidR="00F97982" w:rsidRPr="00F97982">
        <w:rPr>
          <w:rFonts w:asciiTheme="minorHAnsi" w:hAnsiTheme="minorHAnsi" w:cstheme="minorHAnsi"/>
          <w:spacing w:val="-2"/>
          <w:sz w:val="22"/>
          <w:szCs w:val="22"/>
        </w:rPr>
        <w:t xml:space="preserve"> State</w:t>
      </w:r>
      <w:r w:rsidR="00F97982" w:rsidRPr="00F97982">
        <w:rPr>
          <w:rFonts w:asciiTheme="minorHAnsi" w:hAnsiTheme="minorHAnsi" w:cstheme="minorHAnsi"/>
          <w:spacing w:val="-4"/>
          <w:sz w:val="22"/>
          <w:szCs w:val="22"/>
        </w:rPr>
        <w:t xml:space="preserve"> </w:t>
      </w:r>
      <w:r w:rsidR="00F97982" w:rsidRPr="00F97982">
        <w:rPr>
          <w:rFonts w:asciiTheme="minorHAnsi" w:hAnsiTheme="minorHAnsi" w:cstheme="minorHAnsi"/>
          <w:sz w:val="22"/>
          <w:szCs w:val="22"/>
        </w:rPr>
        <w:t>of</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Illinois,</w:t>
      </w:r>
      <w:r w:rsidR="00F97982" w:rsidRPr="00F97982">
        <w:rPr>
          <w:rFonts w:asciiTheme="minorHAnsi" w:hAnsiTheme="minorHAnsi" w:cstheme="minorHAnsi"/>
          <w:spacing w:val="-4"/>
          <w:sz w:val="22"/>
          <w:szCs w:val="22"/>
        </w:rPr>
        <w:t xml:space="preserve"> </w:t>
      </w:r>
      <w:r w:rsidR="00F97982" w:rsidRPr="00F97982">
        <w:rPr>
          <w:rFonts w:asciiTheme="minorHAnsi" w:hAnsiTheme="minorHAnsi" w:cstheme="minorHAnsi"/>
          <w:sz w:val="22"/>
          <w:szCs w:val="22"/>
        </w:rPr>
        <w:t>or</w:t>
      </w:r>
      <w:r w:rsidR="00F97982" w:rsidRPr="00F97982">
        <w:rPr>
          <w:rFonts w:asciiTheme="minorHAnsi" w:hAnsiTheme="minorHAnsi" w:cstheme="minorHAnsi"/>
          <w:spacing w:val="-5"/>
          <w:sz w:val="22"/>
          <w:szCs w:val="22"/>
        </w:rPr>
        <w:t xml:space="preserve"> </w:t>
      </w:r>
      <w:r w:rsidR="00F97982" w:rsidRPr="00F97982">
        <w:rPr>
          <w:rFonts w:asciiTheme="minorHAnsi" w:hAnsiTheme="minorHAnsi" w:cstheme="minorHAnsi"/>
          <w:spacing w:val="-2"/>
          <w:sz w:val="22"/>
          <w:szCs w:val="22"/>
        </w:rPr>
        <w:t>admitted</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1"/>
          <w:sz w:val="22"/>
          <w:szCs w:val="22"/>
        </w:rPr>
        <w:t>in</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another state</w:t>
      </w:r>
      <w:r w:rsidR="00F97982" w:rsidRPr="00F97982">
        <w:rPr>
          <w:rFonts w:asciiTheme="minorHAnsi" w:hAnsiTheme="minorHAnsi" w:cstheme="minorHAnsi"/>
          <w:spacing w:val="72"/>
          <w:sz w:val="22"/>
          <w:szCs w:val="22"/>
        </w:rPr>
        <w:t xml:space="preserve"> </w:t>
      </w:r>
      <w:r w:rsidR="00F97982" w:rsidRPr="00F97982">
        <w:rPr>
          <w:rFonts w:asciiTheme="minorHAnsi" w:hAnsiTheme="minorHAnsi" w:cstheme="minorHAnsi"/>
          <w:spacing w:val="-1"/>
          <w:sz w:val="22"/>
          <w:szCs w:val="22"/>
        </w:rPr>
        <w:t>and</w:t>
      </w:r>
      <w:r w:rsidR="00F97982" w:rsidRPr="00F97982">
        <w:rPr>
          <w:rFonts w:asciiTheme="minorHAnsi" w:hAnsiTheme="minorHAnsi" w:cstheme="minorHAnsi"/>
          <w:spacing w:val="-5"/>
          <w:sz w:val="22"/>
          <w:szCs w:val="22"/>
        </w:rPr>
        <w:t xml:space="preserve"> </w:t>
      </w:r>
      <w:r w:rsidR="00F97982" w:rsidRPr="00F97982">
        <w:rPr>
          <w:rFonts w:asciiTheme="minorHAnsi" w:hAnsiTheme="minorHAnsi" w:cstheme="minorHAnsi"/>
          <w:spacing w:val="-2"/>
          <w:sz w:val="22"/>
          <w:szCs w:val="22"/>
        </w:rPr>
        <w:t>eligible for reciprocity</w:t>
      </w:r>
      <w:r w:rsidR="00F97982" w:rsidRPr="00F97982">
        <w:rPr>
          <w:rFonts w:asciiTheme="minorHAnsi" w:hAnsiTheme="minorHAnsi" w:cstheme="minorHAnsi"/>
          <w:spacing w:val="-4"/>
          <w:sz w:val="22"/>
          <w:szCs w:val="22"/>
        </w:rPr>
        <w:t xml:space="preserve"> </w:t>
      </w:r>
      <w:r w:rsidR="00F97982" w:rsidRPr="00F97982">
        <w:rPr>
          <w:rFonts w:asciiTheme="minorHAnsi" w:hAnsiTheme="minorHAnsi" w:cstheme="minorHAnsi"/>
          <w:spacing w:val="-2"/>
          <w:sz w:val="22"/>
          <w:szCs w:val="22"/>
        </w:rPr>
        <w:t>in</w:t>
      </w:r>
      <w:r w:rsidR="00F97982" w:rsidRPr="00F97982">
        <w:rPr>
          <w:rFonts w:asciiTheme="minorHAnsi" w:hAnsiTheme="minorHAnsi" w:cstheme="minorHAnsi"/>
          <w:spacing w:val="-1"/>
          <w:sz w:val="22"/>
          <w:szCs w:val="22"/>
        </w:rPr>
        <w:t xml:space="preserve"> </w:t>
      </w:r>
      <w:r w:rsidR="00F97982" w:rsidRPr="00F97982">
        <w:rPr>
          <w:rFonts w:asciiTheme="minorHAnsi" w:hAnsiTheme="minorHAnsi" w:cstheme="minorHAnsi"/>
          <w:spacing w:val="-2"/>
          <w:sz w:val="22"/>
          <w:szCs w:val="22"/>
        </w:rPr>
        <w:t>Illinois are preferred.</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Consideration</w:t>
      </w:r>
      <w:r w:rsidR="00F97982" w:rsidRPr="00F97982">
        <w:rPr>
          <w:rFonts w:asciiTheme="minorHAnsi" w:hAnsiTheme="minorHAnsi" w:cstheme="minorHAnsi"/>
          <w:spacing w:val="-5"/>
          <w:sz w:val="22"/>
          <w:szCs w:val="22"/>
        </w:rPr>
        <w:t xml:space="preserve"> </w:t>
      </w:r>
      <w:r w:rsidR="00F97982" w:rsidRPr="00F97982">
        <w:rPr>
          <w:rFonts w:asciiTheme="minorHAnsi" w:hAnsiTheme="minorHAnsi" w:cstheme="minorHAnsi"/>
          <w:spacing w:val="-1"/>
          <w:sz w:val="22"/>
          <w:szCs w:val="22"/>
        </w:rPr>
        <w:t>will</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be given</w:t>
      </w:r>
      <w:r w:rsidR="00F97982" w:rsidRPr="00F97982">
        <w:rPr>
          <w:rFonts w:asciiTheme="minorHAnsi" w:hAnsiTheme="minorHAnsi" w:cstheme="minorHAnsi"/>
          <w:spacing w:val="-5"/>
          <w:sz w:val="22"/>
          <w:szCs w:val="22"/>
        </w:rPr>
        <w:t xml:space="preserve"> </w:t>
      </w:r>
      <w:r w:rsidR="00F97982" w:rsidRPr="00F97982">
        <w:rPr>
          <w:rFonts w:asciiTheme="minorHAnsi" w:hAnsiTheme="minorHAnsi" w:cstheme="minorHAnsi"/>
          <w:spacing w:val="-1"/>
          <w:sz w:val="22"/>
          <w:szCs w:val="22"/>
        </w:rPr>
        <w:t xml:space="preserve">to </w:t>
      </w:r>
      <w:r w:rsidR="00F97982" w:rsidRPr="00F97982">
        <w:rPr>
          <w:rFonts w:asciiTheme="minorHAnsi" w:hAnsiTheme="minorHAnsi" w:cstheme="minorHAnsi"/>
          <w:spacing w:val="-2"/>
          <w:sz w:val="22"/>
          <w:szCs w:val="22"/>
        </w:rPr>
        <w:t>law graduates</w:t>
      </w:r>
      <w:r w:rsidR="00F97982" w:rsidRPr="00F97982">
        <w:rPr>
          <w:rFonts w:asciiTheme="minorHAnsi" w:hAnsiTheme="minorHAnsi" w:cstheme="minorHAnsi"/>
          <w:spacing w:val="-5"/>
          <w:sz w:val="22"/>
          <w:szCs w:val="22"/>
        </w:rPr>
        <w:t xml:space="preserve"> </w:t>
      </w:r>
      <w:r w:rsidR="00F97982" w:rsidRPr="00F97982">
        <w:rPr>
          <w:rFonts w:asciiTheme="minorHAnsi" w:hAnsiTheme="minorHAnsi" w:cstheme="minorHAnsi"/>
          <w:spacing w:val="-2"/>
          <w:sz w:val="22"/>
          <w:szCs w:val="22"/>
        </w:rPr>
        <w:t xml:space="preserve">that </w:t>
      </w:r>
      <w:r w:rsidR="00F97982" w:rsidRPr="00F97982">
        <w:rPr>
          <w:rFonts w:asciiTheme="minorHAnsi" w:hAnsiTheme="minorHAnsi" w:cstheme="minorHAnsi"/>
          <w:spacing w:val="-1"/>
          <w:sz w:val="22"/>
          <w:szCs w:val="22"/>
        </w:rPr>
        <w:t>will</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 xml:space="preserve">be </w:t>
      </w:r>
      <w:r w:rsidR="00F97982" w:rsidRPr="00F97982">
        <w:rPr>
          <w:rFonts w:asciiTheme="minorHAnsi" w:hAnsiTheme="minorHAnsi" w:cstheme="minorHAnsi"/>
          <w:spacing w:val="-1"/>
          <w:sz w:val="22"/>
          <w:szCs w:val="22"/>
        </w:rPr>
        <w:t>sitting</w:t>
      </w:r>
      <w:r w:rsidR="00F97982" w:rsidRPr="00F97982">
        <w:rPr>
          <w:rFonts w:asciiTheme="minorHAnsi" w:hAnsiTheme="minorHAnsi" w:cstheme="minorHAnsi"/>
          <w:spacing w:val="-3"/>
          <w:sz w:val="22"/>
          <w:szCs w:val="22"/>
        </w:rPr>
        <w:t xml:space="preserve"> </w:t>
      </w:r>
      <w:r w:rsidR="00F97982" w:rsidRPr="00F97982">
        <w:rPr>
          <w:rFonts w:asciiTheme="minorHAnsi" w:hAnsiTheme="minorHAnsi" w:cstheme="minorHAnsi"/>
          <w:spacing w:val="-2"/>
          <w:sz w:val="22"/>
          <w:szCs w:val="22"/>
        </w:rPr>
        <w:t xml:space="preserve">for </w:t>
      </w:r>
      <w:r w:rsidR="00F97982" w:rsidRPr="00F97982">
        <w:rPr>
          <w:rFonts w:asciiTheme="minorHAnsi" w:hAnsiTheme="minorHAnsi" w:cstheme="minorHAnsi"/>
          <w:spacing w:val="-1"/>
          <w:sz w:val="22"/>
          <w:szCs w:val="22"/>
        </w:rPr>
        <w:t>the</w:t>
      </w:r>
      <w:r w:rsidR="00F97982" w:rsidRPr="00F97982">
        <w:rPr>
          <w:rFonts w:asciiTheme="minorHAnsi" w:hAnsiTheme="minorHAnsi" w:cstheme="minorHAnsi"/>
          <w:spacing w:val="-2"/>
          <w:sz w:val="22"/>
          <w:szCs w:val="22"/>
        </w:rPr>
        <w:t xml:space="preserve"> </w:t>
      </w:r>
      <w:r w:rsidR="00F15873">
        <w:rPr>
          <w:rFonts w:asciiTheme="minorHAnsi" w:hAnsiTheme="minorHAnsi" w:cstheme="minorHAnsi"/>
          <w:spacing w:val="-2"/>
          <w:sz w:val="22"/>
          <w:szCs w:val="22"/>
        </w:rPr>
        <w:t>next</w:t>
      </w:r>
      <w:r w:rsidR="00F97982" w:rsidRPr="00F97982">
        <w:rPr>
          <w:rFonts w:asciiTheme="minorHAnsi" w:hAnsiTheme="minorHAnsi" w:cstheme="minorHAnsi"/>
          <w:spacing w:val="-1"/>
          <w:sz w:val="22"/>
          <w:szCs w:val="22"/>
        </w:rPr>
        <w:t xml:space="preserve"> </w:t>
      </w:r>
      <w:r w:rsidR="00F97982" w:rsidRPr="00F97982">
        <w:rPr>
          <w:rFonts w:asciiTheme="minorHAnsi" w:hAnsiTheme="minorHAnsi" w:cstheme="minorHAnsi"/>
          <w:spacing w:val="-2"/>
          <w:sz w:val="22"/>
          <w:szCs w:val="22"/>
        </w:rPr>
        <w:t>bar exam</w:t>
      </w:r>
      <w:r w:rsidRPr="00F97982">
        <w:rPr>
          <w:rFonts w:asciiTheme="minorHAnsi" w:hAnsiTheme="minorHAnsi" w:cstheme="minorHAnsi"/>
          <w:spacing w:val="-1"/>
          <w:sz w:val="22"/>
          <w:szCs w:val="22"/>
        </w:rPr>
        <w:t>.</w:t>
      </w:r>
    </w:p>
    <w:p w:rsidR="00EF02FA" w:rsidRPr="00F97982" w:rsidRDefault="00EF02FA" w:rsidP="00EF02FA">
      <w:pPr>
        <w:pStyle w:val="ListParagraph"/>
        <w:widowControl w:val="0"/>
        <w:numPr>
          <w:ilvl w:val="0"/>
          <w:numId w:val="14"/>
        </w:numPr>
        <w:spacing w:after="0" w:line="240" w:lineRule="auto"/>
        <w:contextualSpacing w:val="0"/>
        <w:rPr>
          <w:rFonts w:eastAsia="Times New Roman" w:cstheme="minorHAnsi"/>
        </w:rPr>
      </w:pPr>
      <w:r w:rsidRPr="00F97982">
        <w:rPr>
          <w:rFonts w:eastAsia="Times New Roman" w:cstheme="minorHAnsi"/>
        </w:rPr>
        <w:t>Experience with trial advocacy and negotiation preferred.</w:t>
      </w:r>
    </w:p>
    <w:p w:rsidR="00EF02FA" w:rsidRPr="00F97982" w:rsidRDefault="00EF02FA" w:rsidP="00EF02FA">
      <w:pPr>
        <w:pStyle w:val="ListParagraph"/>
        <w:widowControl w:val="0"/>
        <w:numPr>
          <w:ilvl w:val="0"/>
          <w:numId w:val="14"/>
        </w:numPr>
        <w:spacing w:after="0" w:line="240" w:lineRule="auto"/>
        <w:contextualSpacing w:val="0"/>
        <w:rPr>
          <w:rFonts w:eastAsia="Times New Roman" w:cstheme="minorHAnsi"/>
        </w:rPr>
      </w:pPr>
      <w:r w:rsidRPr="00F97982">
        <w:rPr>
          <w:rFonts w:eastAsia="Times New Roman" w:cstheme="minorHAnsi"/>
        </w:rPr>
        <w:t>Commitment to aiding victims of domestic violence, sexual assault and family abuse</w:t>
      </w:r>
    </w:p>
    <w:p w:rsidR="00EF02FA" w:rsidRPr="007927C6"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Strong interpersonal skills</w:t>
      </w:r>
    </w:p>
    <w:p w:rsidR="00EF02FA" w:rsidRPr="007927C6"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 xml:space="preserve">Excellent oral/written communication, research skills, and computer competency </w:t>
      </w:r>
    </w:p>
    <w:p w:rsidR="00EF02FA" w:rsidRPr="007927C6"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 xml:space="preserve">Organizational and case management </w:t>
      </w:r>
      <w:r w:rsidR="00A67BF1">
        <w:rPr>
          <w:rFonts w:eastAsia="Times New Roman" w:cs="Times New Roman"/>
        </w:rPr>
        <w:t>proficiency</w:t>
      </w:r>
    </w:p>
    <w:p w:rsidR="00EF02FA" w:rsidRPr="007927C6"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Ability to work effectively as a team member</w:t>
      </w:r>
    </w:p>
    <w:p w:rsidR="00D34520"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The ideal candidate will have demonstrated experience in effectively communic</w:t>
      </w:r>
      <w:r w:rsidR="00D34520">
        <w:rPr>
          <w:rFonts w:eastAsia="Times New Roman" w:cs="Times New Roman"/>
        </w:rPr>
        <w:t>ating with and serving victims.</w:t>
      </w:r>
    </w:p>
    <w:p w:rsidR="00D34520" w:rsidRDefault="00D34520" w:rsidP="00EF02FA">
      <w:pPr>
        <w:pStyle w:val="ListParagraph"/>
        <w:widowControl w:val="0"/>
        <w:numPr>
          <w:ilvl w:val="0"/>
          <w:numId w:val="14"/>
        </w:numPr>
        <w:spacing w:after="0" w:line="240" w:lineRule="auto"/>
        <w:contextualSpacing w:val="0"/>
        <w:rPr>
          <w:rFonts w:eastAsia="Times New Roman" w:cs="Times New Roman"/>
        </w:rPr>
      </w:pPr>
      <w:r>
        <w:rPr>
          <w:rFonts w:eastAsia="Times New Roman" w:cs="Times New Roman"/>
        </w:rPr>
        <w:t>C</w:t>
      </w:r>
      <w:r w:rsidR="00EF02FA" w:rsidRPr="007927C6">
        <w:rPr>
          <w:rFonts w:eastAsia="Times New Roman" w:cs="Times New Roman"/>
        </w:rPr>
        <w:t xml:space="preserve">andidates with Spanish language proficiency are highly preferred. </w:t>
      </w:r>
    </w:p>
    <w:p w:rsidR="00EF02FA" w:rsidRPr="007927C6" w:rsidRDefault="00EF02FA" w:rsidP="00EF02FA">
      <w:pPr>
        <w:pStyle w:val="ListParagraph"/>
        <w:widowControl w:val="0"/>
        <w:numPr>
          <w:ilvl w:val="0"/>
          <w:numId w:val="14"/>
        </w:numPr>
        <w:spacing w:after="0" w:line="240" w:lineRule="auto"/>
        <w:contextualSpacing w:val="0"/>
        <w:rPr>
          <w:rFonts w:eastAsia="Times New Roman" w:cs="Times New Roman"/>
        </w:rPr>
      </w:pPr>
      <w:r w:rsidRPr="007927C6">
        <w:rPr>
          <w:rFonts w:eastAsia="Times New Roman" w:cs="Times New Roman"/>
        </w:rPr>
        <w:t>Moderate travel may be required; applicant must have a valid driver's license and/or reliable transportation.</w:t>
      </w:r>
    </w:p>
    <w:p w:rsidR="00515045" w:rsidRPr="00E32A99" w:rsidRDefault="00515045" w:rsidP="00515045">
      <w:pPr>
        <w:pStyle w:val="BodyText"/>
        <w:numPr>
          <w:ilvl w:val="0"/>
          <w:numId w:val="14"/>
        </w:numPr>
        <w:ind w:right="224"/>
        <w:contextualSpacing/>
        <w:rPr>
          <w:rFonts w:asciiTheme="minorHAnsi" w:hAnsiTheme="minorHAnsi"/>
          <w:spacing w:val="-1"/>
          <w:sz w:val="22"/>
          <w:szCs w:val="22"/>
          <w:u w:color="000000"/>
        </w:rPr>
      </w:pPr>
      <w:r w:rsidRPr="00E32A99">
        <w:rPr>
          <w:rFonts w:asciiTheme="minorHAnsi" w:hAnsiTheme="minorHAnsi"/>
          <w:sz w:val="22"/>
          <w:szCs w:val="22"/>
        </w:rPr>
        <w:t>We will give preference to candidates who have experience providing services to low-income individuals</w:t>
      </w:r>
    </w:p>
    <w:p w:rsidR="005D76A0" w:rsidRDefault="005D76A0" w:rsidP="00EF02FA">
      <w:pPr>
        <w:pStyle w:val="ListParagraph"/>
        <w:spacing w:line="240" w:lineRule="auto"/>
      </w:pPr>
    </w:p>
    <w:p w:rsidR="005D76A0" w:rsidRPr="005D76A0" w:rsidRDefault="005D76A0" w:rsidP="005D76A0">
      <w:pPr>
        <w:spacing w:line="240" w:lineRule="auto"/>
        <w:contextualSpacing/>
        <w:rPr>
          <w:b/>
          <w:u w:val="single"/>
        </w:rPr>
      </w:pPr>
      <w:r w:rsidRPr="005D76A0">
        <w:rPr>
          <w:b/>
          <w:u w:val="single"/>
        </w:rPr>
        <w:t xml:space="preserve">Application Details </w:t>
      </w:r>
    </w:p>
    <w:p w:rsidR="005D76A0" w:rsidRDefault="005D76A0" w:rsidP="005D76A0">
      <w:pPr>
        <w:spacing w:line="240" w:lineRule="auto"/>
        <w:contextualSpacing/>
      </w:pPr>
      <w:r>
        <w:t>Please indicate “</w:t>
      </w:r>
      <w:r w:rsidR="0044785E">
        <w:t>West Suburban</w:t>
      </w:r>
      <w:bookmarkStart w:id="0" w:name="_GoBack"/>
      <w:bookmarkEnd w:id="0"/>
      <w:r w:rsidR="00EF02FA">
        <w:t xml:space="preserve"> Staff Attorney</w:t>
      </w:r>
      <w:r>
        <w:t>” in the subject line and email a letter explaining your interest and experience, resume, three references, and a short writing sample (no more than 1</w:t>
      </w:r>
      <w:r w:rsidR="009B047E">
        <w:t>0 pages) to careers@pslegal.org.</w:t>
      </w:r>
    </w:p>
    <w:p w:rsidR="005D76A0" w:rsidRDefault="005D76A0" w:rsidP="005D76A0">
      <w:pPr>
        <w:spacing w:line="240" w:lineRule="auto"/>
        <w:contextualSpacing/>
      </w:pPr>
      <w:r>
        <w:t xml:space="preserve">  </w:t>
      </w:r>
    </w:p>
    <w:p w:rsidR="005D76A0" w:rsidRPr="005D76A0" w:rsidRDefault="005D76A0" w:rsidP="005D76A0">
      <w:pPr>
        <w:spacing w:line="240" w:lineRule="auto"/>
        <w:contextualSpacing/>
        <w:jc w:val="center"/>
        <w:rPr>
          <w:b/>
          <w:u w:val="single"/>
        </w:rPr>
      </w:pPr>
      <w:r w:rsidRPr="005D76A0">
        <w:rPr>
          <w:b/>
          <w:u w:val="single"/>
        </w:rPr>
        <w:t>Resumes accep</w:t>
      </w:r>
      <w:r>
        <w:rPr>
          <w:b/>
          <w:u w:val="single"/>
        </w:rPr>
        <w:t>ted until position</w:t>
      </w:r>
      <w:r w:rsidR="007E4891">
        <w:rPr>
          <w:b/>
          <w:u w:val="single"/>
        </w:rPr>
        <w:t xml:space="preserve"> is</w:t>
      </w:r>
      <w:r>
        <w:rPr>
          <w:b/>
          <w:u w:val="single"/>
        </w:rPr>
        <w:t xml:space="preserve"> filled.</w:t>
      </w:r>
    </w:p>
    <w:p w:rsidR="005D76A0" w:rsidRDefault="005D76A0" w:rsidP="005D76A0">
      <w:pPr>
        <w:spacing w:line="240" w:lineRule="auto"/>
        <w:contextualSpacing/>
        <w:jc w:val="center"/>
      </w:pPr>
      <w:r>
        <w:t>Prairie State Legal Services is committed to creating a diverse and inclusive working environment and is proud to be an equal opportunity employer. We recruit, employ, pay, and promote qualified applicants and employees without regard to race, ethnicity, color, religion, gender, gender identity, expression, or presentation, sexual orientation, national origin, genetics, disability, age, or any other legally protected status.</w:t>
      </w:r>
    </w:p>
    <w:p w:rsidR="005D76A0" w:rsidRDefault="005D76A0" w:rsidP="005D76A0">
      <w:pPr>
        <w:spacing w:line="240" w:lineRule="auto"/>
        <w:contextualSpacing/>
      </w:pPr>
      <w:r>
        <w:t xml:space="preserve">  </w:t>
      </w:r>
    </w:p>
    <w:p w:rsidR="005D76A0" w:rsidRPr="00D13870" w:rsidRDefault="005D76A0" w:rsidP="005D76A0">
      <w:pPr>
        <w:spacing w:line="240" w:lineRule="auto"/>
        <w:contextualSpacing/>
        <w:rPr>
          <w:b/>
          <w:u w:val="single"/>
        </w:rPr>
      </w:pPr>
      <w:r w:rsidRPr="00D13870">
        <w:rPr>
          <w:b/>
          <w:u w:val="single"/>
        </w:rPr>
        <w:t xml:space="preserve">The Organization </w:t>
      </w:r>
    </w:p>
    <w:p w:rsidR="007E4891" w:rsidRDefault="00F21FEF" w:rsidP="00F21FEF">
      <w:pPr>
        <w:spacing w:line="240" w:lineRule="auto"/>
        <w:contextualSpacing/>
      </w:pPr>
      <w:r w:rsidRPr="00F21FEF">
        <w:t xml:space="preserve">Prairie State Legal Services is a not for profit civil legal aid organization that has served northern and central Illinois for more than 40 years, maintains 11 office locations, and has a staff of over </w:t>
      </w:r>
      <w:r w:rsidR="0085565A">
        <w:t>200</w:t>
      </w:r>
      <w:r w:rsidRPr="00F21FEF">
        <w:t xml:space="preserve"> employees including training and litigation staff with extensive experience. Our 36 county service area includes rural communities, suburban areas, and mid-size urban cities which necessitates the development of diverse strategies and we encourage our staff to cultivate and utilize creative approaches to reach and serve our client population. Employees of PSLS benefit from the expertise and community connections of their local office staff along with robust program-wide resources. We strive to provide an array of services responsive to the needs of our clients. PSLS has excellent fiscal controls and upholds the highest rating from Charity Navigator and Guidestar. For more information regarding PSLS services and operations, please visit our website at www.pslegal.org.</w:t>
      </w:r>
    </w:p>
    <w:sectPr w:rsidR="007E4891" w:rsidSect="003A45B4">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B4" w:rsidRDefault="003A45B4" w:rsidP="003A45B4">
      <w:pPr>
        <w:spacing w:after="0" w:line="240" w:lineRule="auto"/>
      </w:pPr>
      <w:r>
        <w:separator/>
      </w:r>
    </w:p>
  </w:endnote>
  <w:endnote w:type="continuationSeparator" w:id="0">
    <w:p w:rsidR="003A45B4" w:rsidRDefault="003A45B4" w:rsidP="003A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B4" w:rsidRDefault="003A45B4" w:rsidP="003A45B4">
      <w:pPr>
        <w:spacing w:after="0" w:line="240" w:lineRule="auto"/>
      </w:pPr>
      <w:r>
        <w:separator/>
      </w:r>
    </w:p>
  </w:footnote>
  <w:footnote w:type="continuationSeparator" w:id="0">
    <w:p w:rsidR="003A45B4" w:rsidRDefault="003A45B4" w:rsidP="003A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B4" w:rsidRDefault="003A45B4" w:rsidP="003A45B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B4" w:rsidRDefault="003A45B4" w:rsidP="003A45B4">
    <w:pPr>
      <w:pStyle w:val="Header"/>
      <w:jc w:val="center"/>
    </w:pPr>
    <w:r>
      <w:rPr>
        <w:noProof/>
      </w:rPr>
      <w:drawing>
        <wp:inline distT="0" distB="0" distL="0" distR="0">
          <wp:extent cx="2743206" cy="1143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rie_State_Legal_Services-Logo-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1143002"/>
                  </a:xfrm>
                  <a:prstGeom prst="rect">
                    <a:avLst/>
                  </a:prstGeom>
                </pic:spPr>
              </pic:pic>
            </a:graphicData>
          </a:graphic>
        </wp:inline>
      </w:drawing>
    </w:r>
  </w:p>
  <w:p w:rsidR="00074BEA" w:rsidRDefault="00074BEA" w:rsidP="00074BEA">
    <w:pPr>
      <w:pStyle w:val="Header"/>
    </w:pPr>
    <w:r w:rsidRPr="002D4E8A">
      <w:rPr>
        <w:i/>
        <w:color w:val="1F4E79" w:themeColor="accent1" w:themeShade="80"/>
      </w:rPr>
      <w:t>Many opportunities are available throughout our 36 county service area-</w:t>
    </w:r>
    <w:r>
      <w:rPr>
        <w:i/>
        <w:color w:val="1F4E79" w:themeColor="accent1" w:themeShade="80"/>
      </w:rPr>
      <w:t xml:space="preserve">please </w:t>
    </w:r>
    <w:r w:rsidRPr="002D4E8A">
      <w:rPr>
        <w:i/>
        <w:color w:val="1F4E79" w:themeColor="accent1" w:themeShade="80"/>
      </w:rPr>
      <w:t>visit our website for a complete listing</w:t>
    </w:r>
    <w:r w:rsidRPr="002D4E8A">
      <w:rPr>
        <w:color w:val="1F4E79" w:themeColor="accent1" w:themeShade="8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CFC"/>
    <w:multiLevelType w:val="hybridMultilevel"/>
    <w:tmpl w:val="11368A00"/>
    <w:lvl w:ilvl="0" w:tplc="CECE5A42">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A68FE"/>
    <w:multiLevelType w:val="hybridMultilevel"/>
    <w:tmpl w:val="36E2D3A2"/>
    <w:lvl w:ilvl="0" w:tplc="84A2DBBC">
      <w:start w:val="1"/>
      <w:numFmt w:val="bullet"/>
      <w:lvlText w:val="•"/>
      <w:lvlJc w:val="left"/>
      <w:pPr>
        <w:ind w:left="820" w:hanging="360"/>
      </w:pPr>
      <w:rPr>
        <w:rFonts w:ascii="Calibri" w:hAnsi="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A7C34A6"/>
    <w:multiLevelType w:val="hybridMultilevel"/>
    <w:tmpl w:val="6BF61F9C"/>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CC97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EE4B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4AF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A21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2B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7E7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85F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8419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913754"/>
    <w:multiLevelType w:val="hybridMultilevel"/>
    <w:tmpl w:val="867CBE6A"/>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3BA3"/>
    <w:multiLevelType w:val="hybridMultilevel"/>
    <w:tmpl w:val="AAC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22C0D"/>
    <w:multiLevelType w:val="hybridMultilevel"/>
    <w:tmpl w:val="4D9859A4"/>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A2645"/>
    <w:multiLevelType w:val="hybridMultilevel"/>
    <w:tmpl w:val="5212D79C"/>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35033"/>
    <w:multiLevelType w:val="hybridMultilevel"/>
    <w:tmpl w:val="167E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524F84"/>
    <w:multiLevelType w:val="hybridMultilevel"/>
    <w:tmpl w:val="7D9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04A15"/>
    <w:multiLevelType w:val="hybridMultilevel"/>
    <w:tmpl w:val="D3EED058"/>
    <w:lvl w:ilvl="0"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C872E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689B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7441B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EE0EE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026B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6EF1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26B3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EE105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C37679"/>
    <w:multiLevelType w:val="hybridMultilevel"/>
    <w:tmpl w:val="B98A916A"/>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139F"/>
    <w:multiLevelType w:val="hybridMultilevel"/>
    <w:tmpl w:val="D5DAB582"/>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7230"/>
    <w:multiLevelType w:val="hybridMultilevel"/>
    <w:tmpl w:val="E2264D20"/>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94C27"/>
    <w:multiLevelType w:val="hybridMultilevel"/>
    <w:tmpl w:val="8E9A5570"/>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6377"/>
    <w:multiLevelType w:val="hybridMultilevel"/>
    <w:tmpl w:val="516033A8"/>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30161"/>
    <w:multiLevelType w:val="hybridMultilevel"/>
    <w:tmpl w:val="2DD467FC"/>
    <w:lvl w:ilvl="0" w:tplc="C8D2A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2BA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8ECF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C01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887D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EAF3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40A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887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58BA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15"/>
  </w:num>
  <w:num w:numId="4">
    <w:abstractNumId w:val="7"/>
  </w:num>
  <w:num w:numId="5">
    <w:abstractNumId w:val="12"/>
  </w:num>
  <w:num w:numId="6">
    <w:abstractNumId w:val="10"/>
  </w:num>
  <w:num w:numId="7">
    <w:abstractNumId w:val="5"/>
  </w:num>
  <w:num w:numId="8">
    <w:abstractNumId w:val="6"/>
  </w:num>
  <w:num w:numId="9">
    <w:abstractNumId w:val="13"/>
  </w:num>
  <w:num w:numId="10">
    <w:abstractNumId w:val="14"/>
  </w:num>
  <w:num w:numId="11">
    <w:abstractNumId w:val="3"/>
  </w:num>
  <w:num w:numId="12">
    <w:abstractNumId w:val="11"/>
  </w:num>
  <w:num w:numId="13">
    <w:abstractNumId w:val="8"/>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A0"/>
    <w:rsid w:val="00074BEA"/>
    <w:rsid w:val="000971C4"/>
    <w:rsid w:val="000B168E"/>
    <w:rsid w:val="00140EE2"/>
    <w:rsid w:val="00287583"/>
    <w:rsid w:val="002B5F5E"/>
    <w:rsid w:val="002F4299"/>
    <w:rsid w:val="00311004"/>
    <w:rsid w:val="00313F62"/>
    <w:rsid w:val="00334AF0"/>
    <w:rsid w:val="003A45B4"/>
    <w:rsid w:val="0044785E"/>
    <w:rsid w:val="004A1B32"/>
    <w:rsid w:val="004C1B25"/>
    <w:rsid w:val="00515045"/>
    <w:rsid w:val="00542018"/>
    <w:rsid w:val="00571AE6"/>
    <w:rsid w:val="005812BD"/>
    <w:rsid w:val="005D76A0"/>
    <w:rsid w:val="007472E2"/>
    <w:rsid w:val="007E4891"/>
    <w:rsid w:val="0085565A"/>
    <w:rsid w:val="008F28C0"/>
    <w:rsid w:val="009B047E"/>
    <w:rsid w:val="00A67BF1"/>
    <w:rsid w:val="00AF6E7F"/>
    <w:rsid w:val="00B25C9B"/>
    <w:rsid w:val="00B501F7"/>
    <w:rsid w:val="00B65E82"/>
    <w:rsid w:val="00D13870"/>
    <w:rsid w:val="00D34520"/>
    <w:rsid w:val="00D36CBA"/>
    <w:rsid w:val="00D37BEF"/>
    <w:rsid w:val="00D4766A"/>
    <w:rsid w:val="00DA39AD"/>
    <w:rsid w:val="00DE492C"/>
    <w:rsid w:val="00DF0D87"/>
    <w:rsid w:val="00EF02FA"/>
    <w:rsid w:val="00F11EF6"/>
    <w:rsid w:val="00F15873"/>
    <w:rsid w:val="00F21FEF"/>
    <w:rsid w:val="00F71FE7"/>
    <w:rsid w:val="00F97982"/>
    <w:rsid w:val="00FC05CC"/>
    <w:rsid w:val="00FD6C7F"/>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9703B"/>
  <w15:chartTrackingRefBased/>
  <w15:docId w15:val="{9DEF2F88-BBE2-4601-A019-B94671C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A0"/>
    <w:rPr>
      <w:color w:val="0563C1" w:themeColor="hyperlink"/>
      <w:u w:val="single"/>
    </w:rPr>
  </w:style>
  <w:style w:type="paragraph" w:styleId="ListParagraph">
    <w:name w:val="List Paragraph"/>
    <w:basedOn w:val="Normal"/>
    <w:uiPriority w:val="34"/>
    <w:qFormat/>
    <w:rsid w:val="005D76A0"/>
    <w:pPr>
      <w:ind w:left="720"/>
      <w:contextualSpacing/>
    </w:pPr>
  </w:style>
  <w:style w:type="paragraph" w:styleId="BodyText">
    <w:name w:val="Body Text"/>
    <w:basedOn w:val="Normal"/>
    <w:link w:val="BodyTextChar"/>
    <w:uiPriority w:val="1"/>
    <w:qFormat/>
    <w:rsid w:val="00515045"/>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15045"/>
    <w:rPr>
      <w:rFonts w:ascii="Times New Roman" w:eastAsia="Times New Roman" w:hAnsi="Times New Roman"/>
      <w:sz w:val="24"/>
      <w:szCs w:val="24"/>
    </w:rPr>
  </w:style>
  <w:style w:type="paragraph" w:styleId="Header">
    <w:name w:val="header"/>
    <w:basedOn w:val="Normal"/>
    <w:link w:val="HeaderChar"/>
    <w:uiPriority w:val="99"/>
    <w:unhideWhenUsed/>
    <w:rsid w:val="003A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B4"/>
  </w:style>
  <w:style w:type="paragraph" w:styleId="Footer">
    <w:name w:val="footer"/>
    <w:basedOn w:val="Normal"/>
    <w:link w:val="FooterChar"/>
    <w:uiPriority w:val="99"/>
    <w:unhideWhenUsed/>
    <w:rsid w:val="003A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Prairie State Legal Services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Harper</dc:creator>
  <cp:keywords/>
  <dc:description/>
  <cp:lastModifiedBy>Andrea Bagwell</cp:lastModifiedBy>
  <cp:revision>2</cp:revision>
  <cp:lastPrinted>2021-09-16T16:40:00Z</cp:lastPrinted>
  <dcterms:created xsi:type="dcterms:W3CDTF">2023-02-02T21:21:00Z</dcterms:created>
  <dcterms:modified xsi:type="dcterms:W3CDTF">2023-02-02T21:21:00Z</dcterms:modified>
</cp:coreProperties>
</file>