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gjdgxs" w:id="0"/>
      <w:bookmarkEnd w:id="0"/>
      <w:r w:rsidDel="00000000" w:rsidR="00000000" w:rsidRPr="00000000">
        <w:rPr>
          <w:rtl w:val="0"/>
        </w:rPr>
        <w:t xml:space="preserve">Job Posting – Senior Staff Attorney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The Immigration Project: Senior Staff Attorney</w:t>
      </w:r>
    </w:p>
    <w:p w:rsidR="00000000" w:rsidDel="00000000" w:rsidP="00000000" w:rsidRDefault="00000000" w:rsidRPr="00000000" w14:paraId="00000004">
      <w:pPr>
        <w:rPr/>
      </w:pPr>
      <w:r w:rsidDel="00000000" w:rsidR="00000000" w:rsidRPr="00000000">
        <w:rPr>
          <w:rtl w:val="0"/>
        </w:rPr>
        <w:t xml:space="preserve">The Immigration Project is seeking a full-time Senior Staff Attorney to lead our team in zealous advocacy efforts both through their own direct representation of clients, but also through mentoring and training other team members. The Senior Staff Attorney is responsible for representing clients and completing casework across various immigration-based subjects with a focus on humanitarian and complex family-based immigration issues. </w:t>
      </w:r>
    </w:p>
    <w:p w:rsidR="00000000" w:rsidDel="00000000" w:rsidP="00000000" w:rsidRDefault="00000000" w:rsidRPr="00000000" w14:paraId="00000005">
      <w:pPr>
        <w:rPr/>
      </w:pPr>
      <w:r w:rsidDel="00000000" w:rsidR="00000000" w:rsidRPr="00000000">
        <w:rPr>
          <w:rtl w:val="0"/>
        </w:rPr>
        <w:t xml:space="preserve">The ideal candidate will have a proven ability to advocate for a diverse set of clients through direct representation on immigration matters. He or she will be committed to filing for immigration relief in a fast-paced environment and able to handle a heavy caseload. He or she will also be willing to help foster the development of immigration knowledge to fellow colleagues as well as pro bonos, interns, volunteers, and community members. This position is an excellent opportunity to engage with policymakers, governmental organizations, other nonprofits and advocacy groups to bring about real change in the lives of our clients.</w:t>
      </w:r>
    </w:p>
    <w:p w:rsidR="00000000" w:rsidDel="00000000" w:rsidP="00000000" w:rsidRDefault="00000000" w:rsidRPr="00000000" w14:paraId="00000006">
      <w:pPr>
        <w:rPr>
          <w:b w:val="1"/>
        </w:rPr>
      </w:pPr>
      <w:r w:rsidDel="00000000" w:rsidR="00000000" w:rsidRPr="00000000">
        <w:rPr>
          <w:b w:val="1"/>
          <w:rtl w:val="0"/>
        </w:rPr>
        <w:t xml:space="preserve">Company Overview</w:t>
      </w:r>
    </w:p>
    <w:p w:rsidR="00000000" w:rsidDel="00000000" w:rsidP="00000000" w:rsidRDefault="00000000" w:rsidRPr="00000000" w14:paraId="00000007">
      <w:pPr>
        <w:rPr>
          <w:b w:val="1"/>
        </w:rPr>
      </w:pPr>
      <w:r w:rsidDel="00000000" w:rsidR="00000000" w:rsidRPr="00000000">
        <w:rPr>
          <w:rtl w:val="0"/>
        </w:rPr>
        <w:t xml:space="preserve">The Immigration Project is a dynamic immigration legal aid organization located in Normal, Illinois, with a satellite office in Champaign, Illinois. The agency is the largest non-profit immigration legal services agency located in downstate Illinois with immigration attorneys on staff and serves clients in 86 counties across central and southern Illinois. We understand the importance of immigration for our communities and believe in equal access to fairness and justice. Our goal is to advocate with, not for, our clients and walk alongside them through the legal process as they make the best decisions for their lives.</w: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Job Details</w:t>
      </w:r>
    </w:p>
    <w:p w:rsidR="00000000" w:rsidDel="00000000" w:rsidP="00000000" w:rsidRDefault="00000000" w:rsidRPr="00000000" w14:paraId="00000009">
      <w:pPr>
        <w:rPr/>
      </w:pPr>
      <w:r w:rsidDel="00000000" w:rsidR="00000000" w:rsidRPr="00000000">
        <w:rPr>
          <w:rtl w:val="0"/>
        </w:rPr>
        <w:t xml:space="preserve">The Senior Staff Attorney, who is based in either Normal, IL or Champaign, IL and reports directly to the Legal Director, is responsible for:</w:t>
      </w:r>
    </w:p>
    <w:p w:rsidR="00000000" w:rsidDel="00000000" w:rsidP="00000000" w:rsidRDefault="00000000" w:rsidRPr="00000000" w14:paraId="0000000A">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w:t>
      </w:r>
      <w:r w:rsidDel="00000000" w:rsidR="00000000" w:rsidRPr="00000000">
        <w:rPr>
          <w:rtl w:val="0"/>
        </w:rPr>
        <w:t xml:space="preserve">ing</w:t>
      </w:r>
      <w:r w:rsidDel="00000000" w:rsidR="00000000" w:rsidRPr="00000000">
        <w:rPr>
          <w:rFonts w:ascii="Calibri" w:cs="Calibri" w:eastAsia="Calibri" w:hAnsi="Calibri"/>
          <w:rtl w:val="0"/>
        </w:rPr>
        <w:t xml:space="preserve"> a diverse client caseload focused on </w:t>
      </w:r>
      <w:r w:rsidDel="00000000" w:rsidR="00000000" w:rsidRPr="00000000">
        <w:rPr>
          <w:rtl w:val="0"/>
        </w:rPr>
        <w:t xml:space="preserve">humanitarian-based immigration claims which may include defensive or affirmative asylum claims,</w:t>
      </w:r>
      <w:r w:rsidDel="00000000" w:rsidR="00000000" w:rsidRPr="00000000">
        <w:rPr>
          <w:rFonts w:ascii="Calibri" w:cs="Calibri" w:eastAsia="Calibri" w:hAnsi="Calibri"/>
          <w:rtl w:val="0"/>
        </w:rPr>
        <w:t xml:space="preserve"> VAWA/U Visa claims, </w:t>
      </w:r>
      <w:r w:rsidDel="00000000" w:rsidR="00000000" w:rsidRPr="00000000">
        <w:rPr>
          <w:rtl w:val="0"/>
        </w:rPr>
        <w:t xml:space="preserve">applications</w:t>
      </w:r>
      <w:r w:rsidDel="00000000" w:rsidR="00000000" w:rsidRPr="00000000">
        <w:rPr>
          <w:rFonts w:ascii="Calibri" w:cs="Calibri" w:eastAsia="Calibri" w:hAnsi="Calibri"/>
          <w:rtl w:val="0"/>
        </w:rPr>
        <w:t xml:space="preserve"> for SIJS, </w:t>
      </w:r>
      <w:r w:rsidDel="00000000" w:rsidR="00000000" w:rsidRPr="00000000">
        <w:rPr>
          <w:rtl w:val="0"/>
        </w:rPr>
        <w:t xml:space="preserve">family-based immigration claims, specifically waiver cases, </w:t>
      </w:r>
      <w:r w:rsidDel="00000000" w:rsidR="00000000" w:rsidRPr="00000000">
        <w:rPr>
          <w:rFonts w:ascii="Calibri" w:cs="Calibri" w:eastAsia="Calibri" w:hAnsi="Calibri"/>
          <w:rtl w:val="0"/>
        </w:rPr>
        <w:t xml:space="preserve">and/or complex naturalization</w:t>
      </w: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Counsel</w:t>
      </w:r>
      <w:r w:rsidDel="00000000" w:rsidR="00000000" w:rsidRPr="00000000">
        <w:rPr>
          <w:rtl w:val="0"/>
        </w:rPr>
        <w:t xml:space="preserve">ing</w:t>
      </w:r>
      <w:r w:rsidDel="00000000" w:rsidR="00000000" w:rsidRPr="00000000">
        <w:rPr>
          <w:rFonts w:ascii="Calibri" w:cs="Calibri" w:eastAsia="Calibri" w:hAnsi="Calibri"/>
          <w:rtl w:val="0"/>
        </w:rPr>
        <w:t xml:space="preserve"> immigrants and their families regarding immigration legal remedies virtually or by traveling to regional clinic locations and workshops throughout downstate Illinois</w:t>
      </w:r>
    </w:p>
    <w:p w:rsidR="00000000" w:rsidDel="00000000" w:rsidP="00000000" w:rsidRDefault="00000000" w:rsidRPr="00000000" w14:paraId="0000000C">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Prepar</w:t>
      </w:r>
      <w:r w:rsidDel="00000000" w:rsidR="00000000" w:rsidRPr="00000000">
        <w:rPr>
          <w:rtl w:val="0"/>
        </w:rPr>
        <w:t xml:space="preserve">ing</w:t>
      </w:r>
      <w:r w:rsidDel="00000000" w:rsidR="00000000" w:rsidRPr="00000000">
        <w:rPr>
          <w:rFonts w:ascii="Calibri" w:cs="Calibri" w:eastAsia="Calibri" w:hAnsi="Calibri"/>
          <w:rtl w:val="0"/>
        </w:rPr>
        <w:t xml:space="preserve"> immigration applications, attend</w:t>
      </w:r>
      <w:r w:rsidDel="00000000" w:rsidR="00000000" w:rsidRPr="00000000">
        <w:rPr>
          <w:rtl w:val="0"/>
        </w:rPr>
        <w:t xml:space="preserve">ing</w:t>
      </w:r>
      <w:r w:rsidDel="00000000" w:rsidR="00000000" w:rsidRPr="00000000">
        <w:rPr>
          <w:rFonts w:ascii="Calibri" w:cs="Calibri" w:eastAsia="Calibri" w:hAnsi="Calibri"/>
          <w:rtl w:val="0"/>
        </w:rPr>
        <w:t xml:space="preserve"> USCIS interviews, research</w:t>
      </w:r>
      <w:r w:rsidDel="00000000" w:rsidR="00000000" w:rsidRPr="00000000">
        <w:rPr>
          <w:rtl w:val="0"/>
        </w:rPr>
        <w:t xml:space="preserve">ing</w:t>
      </w:r>
      <w:r w:rsidDel="00000000" w:rsidR="00000000" w:rsidRPr="00000000">
        <w:rPr>
          <w:rFonts w:ascii="Calibri" w:cs="Calibri" w:eastAsia="Calibri" w:hAnsi="Calibri"/>
          <w:rtl w:val="0"/>
        </w:rPr>
        <w:t xml:space="preserve"> applicable law, compos</w:t>
      </w:r>
      <w:r w:rsidDel="00000000" w:rsidR="00000000" w:rsidRPr="00000000">
        <w:rPr>
          <w:rtl w:val="0"/>
        </w:rPr>
        <w:t xml:space="preserve">ing</w:t>
      </w:r>
      <w:r w:rsidDel="00000000" w:rsidR="00000000" w:rsidRPr="00000000">
        <w:rPr>
          <w:rFonts w:ascii="Calibri" w:cs="Calibri" w:eastAsia="Calibri" w:hAnsi="Calibri"/>
          <w:rtl w:val="0"/>
        </w:rPr>
        <w:t xml:space="preserve"> memoranda, writ</w:t>
      </w:r>
      <w:r w:rsidDel="00000000" w:rsidR="00000000" w:rsidRPr="00000000">
        <w:rPr>
          <w:rtl w:val="0"/>
        </w:rPr>
        <w:t xml:space="preserve">ing</w:t>
      </w:r>
      <w:r w:rsidDel="00000000" w:rsidR="00000000" w:rsidRPr="00000000">
        <w:rPr>
          <w:rFonts w:ascii="Calibri" w:cs="Calibri" w:eastAsia="Calibri" w:hAnsi="Calibri"/>
          <w:rtl w:val="0"/>
        </w:rPr>
        <w:t xml:space="preserve"> client affidavits, and draft</w:t>
      </w:r>
      <w:r w:rsidDel="00000000" w:rsidR="00000000" w:rsidRPr="00000000">
        <w:rPr>
          <w:rtl w:val="0"/>
        </w:rPr>
        <w:t xml:space="preserve">ing</w:t>
      </w:r>
      <w:r w:rsidDel="00000000" w:rsidR="00000000" w:rsidRPr="00000000">
        <w:rPr>
          <w:rFonts w:ascii="Calibri" w:cs="Calibri" w:eastAsia="Calibri" w:hAnsi="Calibri"/>
          <w:rtl w:val="0"/>
        </w:rPr>
        <w:t xml:space="preserve"> motions and briefs</w:t>
      </w:r>
    </w:p>
    <w:p w:rsidR="00000000" w:rsidDel="00000000" w:rsidP="00000000" w:rsidRDefault="00000000" w:rsidRPr="00000000" w14:paraId="0000000D">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regular visits </w:t>
      </w:r>
      <w:r w:rsidDel="00000000" w:rsidR="00000000" w:rsidRPr="00000000">
        <w:rPr>
          <w:rFonts w:ascii="Calibri" w:cs="Calibri" w:eastAsia="Calibri" w:hAnsi="Calibri"/>
          <w:rtl w:val="0"/>
        </w:rPr>
        <w:t xml:space="preserve">to the Chicago</w:t>
      </w:r>
      <w:r w:rsidDel="00000000" w:rsidR="00000000" w:rsidRPr="00000000">
        <w:rPr>
          <w:rFonts w:ascii="Calibri" w:cs="Calibri" w:eastAsia="Calibri" w:hAnsi="Calibri"/>
          <w:rtl w:val="0"/>
        </w:rPr>
        <w:t xml:space="preserve"> and St. Louis USCIS field offices to represent clients</w:t>
      </w:r>
    </w:p>
    <w:p w:rsidR="00000000" w:rsidDel="00000000" w:rsidP="00000000" w:rsidRDefault="00000000" w:rsidRPr="00000000" w14:paraId="0000000E">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w:t>
      </w:r>
      <w:r w:rsidDel="00000000" w:rsidR="00000000" w:rsidRPr="00000000">
        <w:rPr>
          <w:rtl w:val="0"/>
        </w:rPr>
        <w:t xml:space="preserve">ing</w:t>
      </w:r>
      <w:r w:rsidDel="00000000" w:rsidR="00000000" w:rsidRPr="00000000">
        <w:rPr>
          <w:rFonts w:ascii="Calibri" w:cs="Calibri" w:eastAsia="Calibri" w:hAnsi="Calibri"/>
          <w:rtl w:val="0"/>
        </w:rPr>
        <w:t xml:space="preserve"> to the public on asylum, Know Your Rights, recent executive orders, and other immigration matters</w:t>
      </w:r>
    </w:p>
    <w:p w:rsidR="00000000" w:rsidDel="00000000" w:rsidP="00000000" w:rsidRDefault="00000000" w:rsidRPr="00000000" w14:paraId="0000000F">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Connect</w:t>
      </w:r>
      <w:r w:rsidDel="00000000" w:rsidR="00000000" w:rsidRPr="00000000">
        <w:rPr>
          <w:rtl w:val="0"/>
        </w:rPr>
        <w:t xml:space="preserve">ing</w:t>
      </w:r>
      <w:r w:rsidDel="00000000" w:rsidR="00000000" w:rsidRPr="00000000">
        <w:rPr>
          <w:rFonts w:ascii="Calibri" w:cs="Calibri" w:eastAsia="Calibri" w:hAnsi="Calibri"/>
          <w:rtl w:val="0"/>
        </w:rPr>
        <w:t xml:space="preserve"> clients with social services resources and opportunities presented by other Immigration Project programs </w:t>
      </w:r>
    </w:p>
    <w:p w:rsidR="00000000" w:rsidDel="00000000" w:rsidP="00000000" w:rsidRDefault="00000000" w:rsidRPr="00000000" w14:paraId="00000010">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w:t>
      </w:r>
      <w:r w:rsidDel="00000000" w:rsidR="00000000" w:rsidRPr="00000000">
        <w:rPr>
          <w:rtl w:val="0"/>
        </w:rPr>
        <w:t xml:space="preserve">ing</w:t>
      </w:r>
      <w:r w:rsidDel="00000000" w:rsidR="00000000" w:rsidRPr="00000000">
        <w:rPr>
          <w:rFonts w:ascii="Calibri" w:cs="Calibri" w:eastAsia="Calibri" w:hAnsi="Calibri"/>
          <w:rtl w:val="0"/>
        </w:rPr>
        <w:t xml:space="preserve"> reporting and case management systems as required by internal policies</w:t>
      </w:r>
    </w:p>
    <w:p w:rsidR="00000000" w:rsidDel="00000000" w:rsidP="00000000" w:rsidRDefault="00000000" w:rsidRPr="00000000" w14:paraId="00000011">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w:t>
      </w:r>
      <w:r w:rsidDel="00000000" w:rsidR="00000000" w:rsidRPr="00000000">
        <w:rPr>
          <w:rtl w:val="0"/>
        </w:rPr>
        <w:t xml:space="preserve">ing</w:t>
      </w:r>
      <w:r w:rsidDel="00000000" w:rsidR="00000000" w:rsidRPr="00000000">
        <w:rPr>
          <w:rFonts w:ascii="Calibri" w:cs="Calibri" w:eastAsia="Calibri" w:hAnsi="Calibri"/>
          <w:rtl w:val="0"/>
        </w:rPr>
        <w:t xml:space="preserve"> collaboratively with and mentor</w:t>
      </w:r>
      <w:r w:rsidDel="00000000" w:rsidR="00000000" w:rsidRPr="00000000">
        <w:rPr>
          <w:rtl w:val="0"/>
        </w:rPr>
        <w:t xml:space="preserve">ing</w:t>
      </w:r>
      <w:r w:rsidDel="00000000" w:rsidR="00000000" w:rsidRPr="00000000">
        <w:rPr>
          <w:rFonts w:ascii="Calibri" w:cs="Calibri" w:eastAsia="Calibri" w:hAnsi="Calibri"/>
          <w:rtl w:val="0"/>
        </w:rPr>
        <w:t xml:space="preserve"> </w:t>
      </w:r>
      <w:r w:rsidDel="00000000" w:rsidR="00000000" w:rsidRPr="00000000">
        <w:rPr>
          <w:rtl w:val="0"/>
        </w:rPr>
        <w:t xml:space="preserve">other</w:t>
      </w:r>
      <w:r w:rsidDel="00000000" w:rsidR="00000000" w:rsidRPr="00000000">
        <w:rPr>
          <w:rFonts w:ascii="Calibri" w:cs="Calibri" w:eastAsia="Calibri" w:hAnsi="Calibri"/>
          <w:rtl w:val="0"/>
        </w:rPr>
        <w:t xml:space="preserve"> staff, volunteers, Community Navigators, and interns</w:t>
      </w:r>
    </w:p>
    <w:p w:rsidR="00000000" w:rsidDel="00000000" w:rsidP="00000000" w:rsidRDefault="00000000" w:rsidRPr="00000000" w14:paraId="00000012">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Represent</w:t>
      </w:r>
      <w:r w:rsidDel="00000000" w:rsidR="00000000" w:rsidRPr="00000000">
        <w:rPr>
          <w:rtl w:val="0"/>
        </w:rPr>
        <w:t xml:space="preserve">ing</w:t>
      </w:r>
      <w:r w:rsidDel="00000000" w:rsidR="00000000" w:rsidRPr="00000000">
        <w:rPr>
          <w:rFonts w:ascii="Calibri" w:cs="Calibri" w:eastAsia="Calibri" w:hAnsi="Calibri"/>
          <w:rtl w:val="0"/>
        </w:rPr>
        <w:t xml:space="preserve"> The Immigration Project in meetings, press-related events, regional/state associations, and other public forums </w:t>
      </w:r>
    </w:p>
    <w:p w:rsidR="00000000" w:rsidDel="00000000" w:rsidP="00000000" w:rsidRDefault="00000000" w:rsidRPr="00000000" w14:paraId="00000013">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Participat</w:t>
      </w:r>
      <w:r w:rsidDel="00000000" w:rsidR="00000000" w:rsidRPr="00000000">
        <w:rPr>
          <w:rtl w:val="0"/>
        </w:rPr>
        <w:t xml:space="preserve">ing</w:t>
      </w:r>
      <w:r w:rsidDel="00000000" w:rsidR="00000000" w:rsidRPr="00000000">
        <w:rPr>
          <w:rFonts w:ascii="Calibri" w:cs="Calibri" w:eastAsia="Calibri" w:hAnsi="Calibri"/>
          <w:rtl w:val="0"/>
        </w:rPr>
        <w:t xml:space="preserve"> in grassroots organizing and advocacy efforts based on expressed community needs </w:t>
      </w:r>
    </w:p>
    <w:p w:rsidR="00000000" w:rsidDel="00000000" w:rsidP="00000000" w:rsidRDefault="00000000" w:rsidRPr="00000000" w14:paraId="00000014">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accordance with the ethical standards required of the legal profession and the Code of Professional Responsibility, preserv</w:t>
      </w:r>
      <w:r w:rsidDel="00000000" w:rsidR="00000000" w:rsidRPr="00000000">
        <w:rPr>
          <w:rtl w:val="0"/>
        </w:rPr>
        <w:t xml:space="preserve">ing</w:t>
      </w:r>
      <w:r w:rsidDel="00000000" w:rsidR="00000000" w:rsidRPr="00000000">
        <w:rPr>
          <w:rFonts w:ascii="Calibri" w:cs="Calibri" w:eastAsia="Calibri" w:hAnsi="Calibri"/>
          <w:rtl w:val="0"/>
        </w:rPr>
        <w:t xml:space="preserve"> client confidentiality, account</w:t>
      </w:r>
      <w:r w:rsidDel="00000000" w:rsidR="00000000" w:rsidRPr="00000000">
        <w:rPr>
          <w:rtl w:val="0"/>
        </w:rPr>
        <w:t xml:space="preserve">ing</w:t>
      </w:r>
      <w:r w:rsidDel="00000000" w:rsidR="00000000" w:rsidRPr="00000000">
        <w:rPr>
          <w:rFonts w:ascii="Calibri" w:cs="Calibri" w:eastAsia="Calibri" w:hAnsi="Calibri"/>
          <w:rtl w:val="0"/>
        </w:rPr>
        <w:t xml:space="preserve"> for client monies, and avoid</w:t>
      </w:r>
      <w:r w:rsidDel="00000000" w:rsidR="00000000" w:rsidRPr="00000000">
        <w:rPr>
          <w:rtl w:val="0"/>
        </w:rPr>
        <w:t xml:space="preserve">ing</w:t>
      </w:r>
      <w:r w:rsidDel="00000000" w:rsidR="00000000" w:rsidRPr="00000000">
        <w:rPr>
          <w:rFonts w:ascii="Calibri" w:cs="Calibri" w:eastAsia="Calibri" w:hAnsi="Calibri"/>
          <w:rtl w:val="0"/>
        </w:rPr>
        <w:t xml:space="preserve"> conflicts of interest</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w:t>
      </w:r>
      <w:r w:rsidDel="00000000" w:rsidR="00000000" w:rsidRPr="00000000">
        <w:rPr>
          <w:rtl w:val="0"/>
        </w:rPr>
        <w:t xml:space="preserve">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duties as assigned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Requirements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License to practice law with membership in good standing to any state bar (Required, Illinois Preferred)</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years of law experience (Required)</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Asylum and Immigration law experience (Preferred)</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experience supervising volunteers or administrative staff</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Demonstrated ability to serve clients in a professional, welcoming, and efficient manner</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organizational ability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attention to detail</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pass various background checks to meet grant requirements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Full-time position</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out of either the Champaign or Normal, IL offices (Required)</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and willingness to travel throughout Illinois regularly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Benefits</w:t>
      </w:r>
    </w:p>
    <w:p w:rsidR="00000000" w:rsidDel="00000000" w:rsidP="00000000" w:rsidRDefault="00000000" w:rsidRPr="00000000" w14:paraId="00000025">
      <w:pPr>
        <w:widowControl w:val="0"/>
        <w:numPr>
          <w:ilvl w:val="0"/>
          <w:numId w:val="3"/>
        </w:numPr>
        <w:tabs>
          <w:tab w:val="left" w:pos="440"/>
        </w:tabs>
        <w:spacing w:after="0" w:line="240" w:lineRule="auto"/>
        <w:ind w:left="795" w:hanging="435"/>
        <w:jc w:val="both"/>
        <w:rPr>
          <w:rFonts w:ascii="Calibri" w:cs="Calibri" w:eastAsia="Calibri" w:hAnsi="Calibri"/>
        </w:rPr>
      </w:pPr>
      <w:r w:rsidDel="00000000" w:rsidR="00000000" w:rsidRPr="00000000">
        <w:rPr>
          <w:rFonts w:ascii="Calibri" w:cs="Calibri" w:eastAsia="Calibri" w:hAnsi="Calibri"/>
          <w:rtl w:val="0"/>
        </w:rPr>
        <w:t xml:space="preserve">Flex Time</w:t>
      </w:r>
    </w:p>
    <w:p w:rsidR="00000000" w:rsidDel="00000000" w:rsidP="00000000" w:rsidRDefault="00000000" w:rsidRPr="00000000" w14:paraId="00000026">
      <w:pPr>
        <w:widowControl w:val="0"/>
        <w:numPr>
          <w:ilvl w:val="0"/>
          <w:numId w:val="3"/>
        </w:numPr>
        <w:tabs>
          <w:tab w:val="left" w:pos="440"/>
        </w:tabs>
        <w:spacing w:after="0" w:line="240" w:lineRule="auto"/>
        <w:ind w:left="795" w:hanging="435"/>
        <w:jc w:val="both"/>
        <w:rPr>
          <w:rFonts w:ascii="Calibri" w:cs="Calibri" w:eastAsia="Calibri" w:hAnsi="Calibri"/>
        </w:rPr>
      </w:pPr>
      <w:r w:rsidDel="00000000" w:rsidR="00000000" w:rsidRPr="00000000">
        <w:rPr>
          <w:rFonts w:ascii="Calibri" w:cs="Calibri" w:eastAsia="Calibri" w:hAnsi="Calibri"/>
          <w:rtl w:val="0"/>
        </w:rPr>
        <w:t xml:space="preserve">Paid Time Off</w:t>
      </w:r>
    </w:p>
    <w:p w:rsidR="00000000" w:rsidDel="00000000" w:rsidP="00000000" w:rsidRDefault="00000000" w:rsidRPr="00000000" w14:paraId="00000027">
      <w:pPr>
        <w:widowControl w:val="0"/>
        <w:numPr>
          <w:ilvl w:val="0"/>
          <w:numId w:val="3"/>
        </w:numPr>
        <w:tabs>
          <w:tab w:val="left" w:pos="440"/>
        </w:tabs>
        <w:spacing w:after="0" w:line="240" w:lineRule="auto"/>
        <w:ind w:left="795" w:hanging="435"/>
        <w:jc w:val="both"/>
        <w:rPr>
          <w:rFonts w:ascii="Calibri" w:cs="Calibri" w:eastAsia="Calibri" w:hAnsi="Calibri"/>
        </w:rPr>
      </w:pPr>
      <w:r w:rsidDel="00000000" w:rsidR="00000000" w:rsidRPr="00000000">
        <w:rPr>
          <w:rFonts w:ascii="Calibri" w:cs="Calibri" w:eastAsia="Calibri" w:hAnsi="Calibri"/>
          <w:rtl w:val="0"/>
        </w:rPr>
        <w:t xml:space="preserve">Heath Insurance</w:t>
      </w:r>
    </w:p>
    <w:p w:rsidR="00000000" w:rsidDel="00000000" w:rsidP="00000000" w:rsidRDefault="00000000" w:rsidRPr="00000000" w14:paraId="00000028">
      <w:pPr>
        <w:widowControl w:val="0"/>
        <w:numPr>
          <w:ilvl w:val="0"/>
          <w:numId w:val="3"/>
        </w:numPr>
        <w:tabs>
          <w:tab w:val="left" w:pos="440"/>
        </w:tabs>
        <w:spacing w:after="0" w:line="240" w:lineRule="auto"/>
        <w:ind w:left="795" w:hanging="435"/>
        <w:jc w:val="both"/>
        <w:rPr>
          <w:rFonts w:ascii="Calibri" w:cs="Calibri" w:eastAsia="Calibri" w:hAnsi="Calibri"/>
        </w:rPr>
      </w:pPr>
      <w:r w:rsidDel="00000000" w:rsidR="00000000" w:rsidRPr="00000000">
        <w:rPr>
          <w:rFonts w:ascii="Calibri" w:cs="Calibri" w:eastAsia="Calibri" w:hAnsi="Calibri"/>
          <w:rtl w:val="0"/>
        </w:rPr>
        <w:t xml:space="preserve">Dental Insurance </w:t>
      </w:r>
    </w:p>
    <w:p w:rsidR="00000000" w:rsidDel="00000000" w:rsidP="00000000" w:rsidRDefault="00000000" w:rsidRPr="00000000" w14:paraId="00000029">
      <w:pPr>
        <w:widowControl w:val="0"/>
        <w:numPr>
          <w:ilvl w:val="0"/>
          <w:numId w:val="3"/>
        </w:numPr>
        <w:tabs>
          <w:tab w:val="left" w:pos="440"/>
        </w:tabs>
        <w:spacing w:after="0" w:line="240" w:lineRule="auto"/>
        <w:ind w:left="795" w:hanging="435"/>
        <w:jc w:val="both"/>
        <w:rPr>
          <w:rFonts w:ascii="Calibri" w:cs="Calibri" w:eastAsia="Calibri" w:hAnsi="Calibri"/>
        </w:rPr>
      </w:pPr>
      <w:r w:rsidDel="00000000" w:rsidR="00000000" w:rsidRPr="00000000">
        <w:rPr>
          <w:rFonts w:ascii="Calibri" w:cs="Calibri" w:eastAsia="Calibri" w:hAnsi="Calibri"/>
          <w:rtl w:val="0"/>
        </w:rPr>
        <w:t xml:space="preserve">Vision Insurance</w:t>
      </w:r>
    </w:p>
    <w:p w:rsidR="00000000" w:rsidDel="00000000" w:rsidP="00000000" w:rsidRDefault="00000000" w:rsidRPr="00000000" w14:paraId="0000002A">
      <w:pPr>
        <w:widowControl w:val="0"/>
        <w:numPr>
          <w:ilvl w:val="0"/>
          <w:numId w:val="3"/>
        </w:numPr>
        <w:tabs>
          <w:tab w:val="left" w:pos="440"/>
        </w:tabs>
        <w:spacing w:after="0" w:line="240" w:lineRule="auto"/>
        <w:ind w:left="795" w:hanging="435"/>
        <w:jc w:val="both"/>
        <w:rPr>
          <w:rFonts w:ascii="Calibri" w:cs="Calibri" w:eastAsia="Calibri" w:hAnsi="Calibri"/>
        </w:rPr>
      </w:pPr>
      <w:r w:rsidDel="00000000" w:rsidR="00000000" w:rsidRPr="00000000">
        <w:rPr>
          <w:rFonts w:ascii="Calibri" w:cs="Calibri" w:eastAsia="Calibri" w:hAnsi="Calibri"/>
          <w:rtl w:val="0"/>
        </w:rPr>
        <w:t xml:space="preserve">Travel Reimbursement </w:t>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95" w:hanging="435"/>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1441B"/>
  </w:style>
  <w:style w:type="paragraph" w:styleId="Heading1">
    <w:name w:val="heading 1"/>
    <w:basedOn w:val="Normal"/>
    <w:next w:val="Normal"/>
    <w:link w:val="Heading1Char"/>
    <w:uiPriority w:val="9"/>
    <w:qFormat w:val="1"/>
    <w:rsid w:val="0071441B"/>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1441B"/>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71441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vG4UVoL/gzx+sogpWucZ8u5YEQ==">AMUW2mX4blHGJXJDOPpsUirc/5EA2/GrcDdOxppx9Op+TFua703VKymkHTqHFSuEY0X6KoDptYh4fBWRuVNnIR8mgJfGvHshJVzlw2MnTfUEGDPhVTPT/6aNyVXc48rQ2UOqCNNjRW2J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2022-11-22T01:25:00Z</dcterms:created>
  <dc:creator>Jamie Van Cuyk</dc:creator>
</cp:coreProperties>
</file>